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AA175" w14:textId="77777777" w:rsidR="00EC29CF" w:rsidRPr="00BD1B0D" w:rsidRDefault="00BD1B0D" w:rsidP="00BD1B0D">
      <w:pPr>
        <w:jc w:val="center"/>
        <w:rPr>
          <w:rFonts w:ascii="Arial" w:hAnsi="Arial"/>
          <w:b/>
          <w:sz w:val="28"/>
          <w:u w:val="single"/>
        </w:rPr>
      </w:pPr>
      <w:r w:rsidRPr="00BD1B0D">
        <w:rPr>
          <w:rFonts w:ascii="Arial" w:hAnsi="Arial"/>
          <w:b/>
          <w:sz w:val="28"/>
          <w:u w:val="single"/>
        </w:rPr>
        <w:t>¿</w:t>
      </w:r>
      <w:r w:rsidR="0040013B" w:rsidRPr="00BD1B0D">
        <w:rPr>
          <w:rFonts w:ascii="Arial" w:hAnsi="Arial"/>
          <w:b/>
          <w:sz w:val="28"/>
          <w:u w:val="single"/>
        </w:rPr>
        <w:t>D</w:t>
      </w:r>
      <w:r w:rsidR="00FD4B2B" w:rsidRPr="00BD1B0D">
        <w:rPr>
          <w:rFonts w:ascii="Arial" w:hAnsi="Arial"/>
          <w:b/>
          <w:sz w:val="28"/>
          <w:u w:val="single"/>
        </w:rPr>
        <w:t>ebiese</w:t>
      </w:r>
      <w:r w:rsidR="0040013B" w:rsidRPr="00BD1B0D">
        <w:rPr>
          <w:rFonts w:ascii="Arial" w:hAnsi="Arial"/>
          <w:b/>
          <w:sz w:val="28"/>
          <w:u w:val="single"/>
        </w:rPr>
        <w:t xml:space="preserve"> el químico farmacéutico </w:t>
      </w:r>
      <w:r w:rsidR="00FD4B2B" w:rsidRPr="00BD1B0D">
        <w:rPr>
          <w:rFonts w:ascii="Arial" w:hAnsi="Arial"/>
          <w:b/>
          <w:sz w:val="28"/>
          <w:u w:val="single"/>
        </w:rPr>
        <w:t>prescribir</w:t>
      </w:r>
      <w:r w:rsidRPr="00BD1B0D">
        <w:rPr>
          <w:rFonts w:ascii="Arial" w:hAnsi="Arial"/>
          <w:b/>
          <w:sz w:val="28"/>
          <w:u w:val="single"/>
        </w:rPr>
        <w:t>?</w:t>
      </w:r>
    </w:p>
    <w:p w14:paraId="59A0F0BA" w14:textId="63C9F58B" w:rsidR="0040013B" w:rsidRPr="00BD1B0D" w:rsidRDefault="006D50B9" w:rsidP="006D50B9">
      <w:pPr>
        <w:jc w:val="center"/>
        <w:rPr>
          <w:rFonts w:ascii="Arial" w:hAnsi="Arial"/>
          <w:b/>
        </w:rPr>
      </w:pPr>
      <w:r>
        <w:rPr>
          <w:rFonts w:ascii="Arial" w:hAnsi="Arial"/>
          <w:b/>
          <w:lang w:val="es-419"/>
        </w:rPr>
        <w:t>C</w:t>
      </w:r>
      <w:bookmarkStart w:id="0" w:name="_GoBack"/>
      <w:bookmarkEnd w:id="0"/>
      <w:r w:rsidR="0040013B" w:rsidRPr="00BD1B0D">
        <w:rPr>
          <w:rFonts w:ascii="Arial" w:hAnsi="Arial"/>
          <w:b/>
        </w:rPr>
        <w:t>ontra</w:t>
      </w:r>
      <w:r w:rsidR="00BD1B0D">
        <w:rPr>
          <w:rFonts w:ascii="Arial" w:hAnsi="Arial"/>
          <w:b/>
        </w:rPr>
        <w:t>.</w:t>
      </w:r>
    </w:p>
    <w:p w14:paraId="1189C7AE" w14:textId="77777777" w:rsidR="0040013B" w:rsidRPr="00BD1B0D" w:rsidRDefault="0040013B" w:rsidP="0040013B">
      <w:pPr>
        <w:rPr>
          <w:rFonts w:ascii="Arial" w:hAnsi="Arial"/>
          <w:sz w:val="24"/>
          <w:u w:val="single"/>
        </w:rPr>
      </w:pPr>
      <w:r w:rsidRPr="00BD1B0D">
        <w:rPr>
          <w:rFonts w:ascii="Arial" w:hAnsi="Arial"/>
          <w:sz w:val="24"/>
          <w:u w:val="single"/>
        </w:rPr>
        <w:t>ARGUMENTOS</w:t>
      </w:r>
    </w:p>
    <w:p w14:paraId="6DBE0C11" w14:textId="1C0B4BF9" w:rsidR="0040013B" w:rsidRPr="00BD1B0D" w:rsidRDefault="00FD4B2B" w:rsidP="00FD4B2B">
      <w:pPr>
        <w:jc w:val="both"/>
        <w:rPr>
          <w:rFonts w:ascii="Arial" w:hAnsi="Arial"/>
        </w:rPr>
      </w:pPr>
      <w:r w:rsidRPr="00BD1B0D">
        <w:rPr>
          <w:rFonts w:ascii="Arial" w:hAnsi="Arial"/>
        </w:rPr>
        <w:t xml:space="preserve">1) </w:t>
      </w:r>
      <w:r w:rsidR="002179FB" w:rsidRPr="00BD1B0D">
        <w:rPr>
          <w:rFonts w:ascii="Arial" w:hAnsi="Arial"/>
        </w:rPr>
        <w:t>Un químico farmacéutico está capacitado</w:t>
      </w:r>
      <w:r w:rsidR="0040013B" w:rsidRPr="00BD1B0D">
        <w:rPr>
          <w:rFonts w:ascii="Arial" w:hAnsi="Arial"/>
        </w:rPr>
        <w:t xml:space="preserve"> a entender</w:t>
      </w:r>
      <w:r w:rsidR="00666096">
        <w:rPr>
          <w:rFonts w:ascii="Arial" w:hAnsi="Arial"/>
        </w:rPr>
        <w:t>, orientar y advertir</w:t>
      </w:r>
      <w:r w:rsidR="006539CD" w:rsidRPr="00BD1B0D">
        <w:rPr>
          <w:rFonts w:ascii="Arial" w:hAnsi="Arial"/>
        </w:rPr>
        <w:t xml:space="preserve"> los </w:t>
      </w:r>
      <w:r w:rsidR="00666096">
        <w:rPr>
          <w:rFonts w:ascii="Arial" w:hAnsi="Arial"/>
        </w:rPr>
        <w:t>efectos de los</w:t>
      </w:r>
      <w:r w:rsidR="006C3276">
        <w:rPr>
          <w:rFonts w:ascii="Arial" w:hAnsi="Arial"/>
        </w:rPr>
        <w:t xml:space="preserve"> medicamentos</w:t>
      </w:r>
      <w:r w:rsidR="00323C82">
        <w:rPr>
          <w:rFonts w:ascii="Arial" w:hAnsi="Arial"/>
        </w:rPr>
        <w:t>, así como su fabricación y efectos</w:t>
      </w:r>
      <w:r w:rsidR="002179FB" w:rsidRPr="00BD1B0D">
        <w:rPr>
          <w:rFonts w:ascii="Arial" w:hAnsi="Arial"/>
        </w:rPr>
        <w:t>.</w:t>
      </w:r>
    </w:p>
    <w:p w14:paraId="556C74B3" w14:textId="0CDD9062" w:rsidR="0040013B" w:rsidRPr="00BD1B0D" w:rsidRDefault="00FD4B2B" w:rsidP="0040013B">
      <w:pPr>
        <w:rPr>
          <w:rFonts w:ascii="Arial" w:hAnsi="Arial"/>
        </w:rPr>
      </w:pPr>
      <w:r w:rsidRPr="00BD1B0D">
        <w:rPr>
          <w:rFonts w:ascii="Arial" w:hAnsi="Arial"/>
        </w:rPr>
        <w:t>2) Un químico farmacéutico no posee</w:t>
      </w:r>
      <w:r w:rsidR="002179FB" w:rsidRPr="00BD1B0D">
        <w:rPr>
          <w:rFonts w:ascii="Arial" w:hAnsi="Arial"/>
        </w:rPr>
        <w:t xml:space="preserve"> la habilidad de decidir certeramente </w:t>
      </w:r>
      <w:r w:rsidRPr="00BD1B0D">
        <w:rPr>
          <w:rFonts w:ascii="Arial" w:hAnsi="Arial"/>
        </w:rPr>
        <w:t xml:space="preserve">acerca </w:t>
      </w:r>
      <w:r w:rsidR="002179FB" w:rsidRPr="00BD1B0D">
        <w:rPr>
          <w:rFonts w:ascii="Arial" w:hAnsi="Arial"/>
        </w:rPr>
        <w:t>un tratamiento</w:t>
      </w:r>
      <w:r w:rsidRPr="00BD1B0D">
        <w:rPr>
          <w:rFonts w:ascii="Arial" w:hAnsi="Arial"/>
        </w:rPr>
        <w:t xml:space="preserve"> a seguir</w:t>
      </w:r>
      <w:r w:rsidR="00530EC7">
        <w:rPr>
          <w:rFonts w:ascii="Arial" w:hAnsi="Arial"/>
        </w:rPr>
        <w:t>;</w:t>
      </w:r>
      <w:r w:rsidR="002179FB" w:rsidRPr="00BD1B0D">
        <w:rPr>
          <w:rFonts w:ascii="Arial" w:hAnsi="Arial"/>
        </w:rPr>
        <w:t xml:space="preserve"> tiene un campo de conocimie</w:t>
      </w:r>
      <w:r w:rsidR="00323C82">
        <w:rPr>
          <w:rFonts w:ascii="Arial" w:hAnsi="Arial"/>
        </w:rPr>
        <w:t xml:space="preserve">nto </w:t>
      </w:r>
      <w:r w:rsidRPr="00BD1B0D">
        <w:rPr>
          <w:rFonts w:ascii="Arial" w:hAnsi="Arial"/>
        </w:rPr>
        <w:t>limitado</w:t>
      </w:r>
      <w:r w:rsidR="003E2970">
        <w:rPr>
          <w:rFonts w:ascii="Arial" w:hAnsi="Arial"/>
        </w:rPr>
        <w:t>.</w:t>
      </w:r>
      <w:r w:rsidRPr="00BD1B0D">
        <w:rPr>
          <w:rFonts w:ascii="Arial" w:hAnsi="Arial"/>
        </w:rPr>
        <w:t xml:space="preserve"> </w:t>
      </w:r>
    </w:p>
    <w:p w14:paraId="39BE4E38" w14:textId="251FB3BA" w:rsidR="00D618A9" w:rsidRPr="00BD1B0D" w:rsidRDefault="003E2970" w:rsidP="00D618A9">
      <w:pPr>
        <w:rPr>
          <w:rFonts w:ascii="Arial" w:hAnsi="Arial"/>
        </w:rPr>
      </w:pPr>
      <w:r>
        <w:rPr>
          <w:rFonts w:ascii="Arial" w:hAnsi="Arial"/>
          <w:i/>
        </w:rPr>
        <w:t>3</w:t>
      </w:r>
      <w:r w:rsidR="00F771DE" w:rsidRPr="00BD1B0D">
        <w:rPr>
          <w:rFonts w:ascii="Arial" w:hAnsi="Arial"/>
          <w:i/>
        </w:rPr>
        <w:t xml:space="preserve">) </w:t>
      </w:r>
      <w:r w:rsidR="00F771DE" w:rsidRPr="00BD1B0D">
        <w:rPr>
          <w:rFonts w:ascii="Arial" w:hAnsi="Arial"/>
        </w:rPr>
        <w:t xml:space="preserve">Una </w:t>
      </w:r>
      <w:r w:rsidR="00214E59" w:rsidRPr="00BD1B0D">
        <w:rPr>
          <w:rFonts w:ascii="Arial" w:hAnsi="Arial"/>
        </w:rPr>
        <w:t xml:space="preserve">posible </w:t>
      </w:r>
      <w:r w:rsidR="00530EC7">
        <w:rPr>
          <w:rFonts w:ascii="Arial" w:hAnsi="Arial"/>
        </w:rPr>
        <w:t xml:space="preserve">solución </w:t>
      </w:r>
      <w:r w:rsidR="00C75165" w:rsidRPr="00BD1B0D">
        <w:rPr>
          <w:rFonts w:ascii="Arial" w:hAnsi="Arial"/>
        </w:rPr>
        <w:t>sería</w:t>
      </w:r>
      <w:r w:rsidR="00F771DE" w:rsidRPr="00BD1B0D">
        <w:rPr>
          <w:rFonts w:ascii="Arial" w:hAnsi="Arial"/>
        </w:rPr>
        <w:t xml:space="preserve"> </w:t>
      </w:r>
      <w:r w:rsidR="00214E59" w:rsidRPr="00BD1B0D">
        <w:rPr>
          <w:rFonts w:ascii="Arial" w:hAnsi="Arial"/>
        </w:rPr>
        <w:t xml:space="preserve">que </w:t>
      </w:r>
      <w:r w:rsidR="00530EC7">
        <w:rPr>
          <w:rFonts w:ascii="Arial" w:hAnsi="Arial"/>
        </w:rPr>
        <w:t>el químico farmacéutico</w:t>
      </w:r>
      <w:r w:rsidR="00214E59" w:rsidRPr="00BD1B0D">
        <w:rPr>
          <w:rFonts w:ascii="Arial" w:hAnsi="Arial"/>
        </w:rPr>
        <w:t xml:space="preserve"> trabaje como orientador y/o</w:t>
      </w:r>
      <w:r w:rsidR="00323C82">
        <w:rPr>
          <w:rFonts w:ascii="Arial" w:hAnsi="Arial"/>
        </w:rPr>
        <w:t xml:space="preserve"> referente en el área de salud</w:t>
      </w:r>
    </w:p>
    <w:p w14:paraId="37346E5D" w14:textId="770CC478" w:rsidR="00BD1B0D" w:rsidRPr="00BD1B0D" w:rsidRDefault="00092641" w:rsidP="00D618A9">
      <w:pPr>
        <w:rPr>
          <w:rFonts w:ascii="Arial" w:hAnsi="Arial"/>
        </w:rPr>
      </w:pPr>
      <w:r>
        <w:rPr>
          <w:rFonts w:ascii="Arial" w:hAnsi="Arial"/>
        </w:rPr>
        <w:t>4</w:t>
      </w:r>
      <w:r w:rsidR="00BD1B0D" w:rsidRPr="00BD1B0D">
        <w:rPr>
          <w:rFonts w:ascii="Arial" w:hAnsi="Arial"/>
        </w:rPr>
        <w:t>) “En la Farmacoterapia Racional se deben considerar las terapias no farmacológicas”.</w:t>
      </w:r>
      <w:r>
        <w:rPr>
          <w:rFonts w:ascii="Arial" w:hAnsi="Arial"/>
        </w:rPr>
        <w:t>*</w:t>
      </w:r>
      <w:r w:rsidR="00BD1B0D" w:rsidRPr="00BD1B0D">
        <w:rPr>
          <w:rFonts w:ascii="Arial" w:hAnsi="Arial"/>
        </w:rPr>
        <w:t xml:space="preserve"> </w:t>
      </w:r>
    </w:p>
    <w:p w14:paraId="717AAB77" w14:textId="28CB4D9B" w:rsidR="00BD1B0D" w:rsidRPr="00BD1B0D" w:rsidRDefault="00092641" w:rsidP="00D618A9">
      <w:pPr>
        <w:rPr>
          <w:rFonts w:ascii="Arial" w:hAnsi="Arial"/>
        </w:rPr>
      </w:pPr>
      <w:r>
        <w:rPr>
          <w:rFonts w:ascii="Arial" w:hAnsi="Arial"/>
        </w:rPr>
        <w:t>5</w:t>
      </w:r>
      <w:r w:rsidR="00BD1B0D" w:rsidRPr="00BD1B0D">
        <w:rPr>
          <w:rFonts w:ascii="Arial" w:hAnsi="Arial"/>
        </w:rPr>
        <w:t>) “</w:t>
      </w:r>
      <w:r w:rsidR="00323C82">
        <w:rPr>
          <w:rFonts w:ascii="Arial" w:hAnsi="Arial"/>
        </w:rPr>
        <w:t>E</w:t>
      </w:r>
      <w:r w:rsidR="00BD1B0D" w:rsidRPr="00BD1B0D">
        <w:rPr>
          <w:rFonts w:ascii="Arial" w:hAnsi="Arial"/>
        </w:rPr>
        <w:t>fectos ocasionados</w:t>
      </w:r>
      <w:r w:rsidR="00323C82">
        <w:rPr>
          <w:rFonts w:ascii="Arial" w:hAnsi="Arial"/>
        </w:rPr>
        <w:t xml:space="preserve"> por la medicación errónea</w:t>
      </w:r>
      <w:r w:rsidR="00BD1B0D" w:rsidRPr="00BD1B0D">
        <w:rPr>
          <w:rFonts w:ascii="Arial" w:hAnsi="Arial"/>
        </w:rPr>
        <w:t xml:space="preserve"> pueden llegar a ser </w:t>
      </w:r>
      <w:r w:rsidR="00323C82">
        <w:rPr>
          <w:rFonts w:ascii="Arial" w:hAnsi="Arial"/>
        </w:rPr>
        <w:t>perjudiciales e incluso letales</w:t>
      </w:r>
      <w:r w:rsidR="00BD1B0D" w:rsidRPr="00BD1B0D">
        <w:rPr>
          <w:rFonts w:ascii="Arial" w:hAnsi="Arial"/>
        </w:rPr>
        <w:t>”.*</w:t>
      </w:r>
    </w:p>
    <w:p w14:paraId="0A10F197" w14:textId="19D90CF7" w:rsidR="00BD1B0D" w:rsidRPr="00BD1B0D" w:rsidRDefault="00092641" w:rsidP="00D618A9">
      <w:pPr>
        <w:rPr>
          <w:rFonts w:ascii="Arial" w:hAnsi="Arial"/>
        </w:rPr>
      </w:pPr>
      <w:r>
        <w:rPr>
          <w:rFonts w:ascii="Arial" w:hAnsi="Arial"/>
        </w:rPr>
        <w:t>6</w:t>
      </w:r>
      <w:r w:rsidR="00BD1B0D" w:rsidRPr="00BD1B0D">
        <w:rPr>
          <w:rFonts w:ascii="Arial" w:hAnsi="Arial"/>
        </w:rPr>
        <w:t>) “Solo el 10% de los medicamentos del país se prescriben para síntomas fácilmente reconocibles, para enfermedades de fácil identificación o para enfermedades clínicamente autolimitadas.*</w:t>
      </w:r>
    </w:p>
    <w:p w14:paraId="4710DCFC" w14:textId="5C3B36EA" w:rsidR="00BD1B0D" w:rsidRPr="00BD1B0D" w:rsidRDefault="00092641" w:rsidP="00D618A9">
      <w:pPr>
        <w:rPr>
          <w:rFonts w:ascii="Arial" w:hAnsi="Arial"/>
        </w:rPr>
      </w:pPr>
      <w:r>
        <w:rPr>
          <w:rFonts w:ascii="Arial" w:hAnsi="Arial"/>
        </w:rPr>
        <w:t>7</w:t>
      </w:r>
      <w:r w:rsidR="00BD1B0D" w:rsidRPr="00BD1B0D">
        <w:rPr>
          <w:rFonts w:ascii="Arial" w:hAnsi="Arial"/>
        </w:rPr>
        <w:t>) “Un 18% de las reacciones adversas evitables de medicamentos son provocadas por falta de información  adecuada sobre pacientes antes de la prescripción”. *</w:t>
      </w:r>
    </w:p>
    <w:p w14:paraId="0B5DB699" w14:textId="77777777" w:rsidR="006539CD" w:rsidRPr="0040013B" w:rsidRDefault="006539CD" w:rsidP="0040013B"/>
    <w:sectPr w:rsidR="006539CD" w:rsidRPr="004001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041EC"/>
    <w:multiLevelType w:val="hybridMultilevel"/>
    <w:tmpl w:val="32A097AC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77656"/>
    <w:multiLevelType w:val="hybridMultilevel"/>
    <w:tmpl w:val="1CE001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C79"/>
    <w:multiLevelType w:val="hybridMultilevel"/>
    <w:tmpl w:val="C55E1A3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11BA1"/>
    <w:multiLevelType w:val="hybridMultilevel"/>
    <w:tmpl w:val="FDD69F14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3B"/>
    <w:rsid w:val="00092641"/>
    <w:rsid w:val="00214E59"/>
    <w:rsid w:val="002179FB"/>
    <w:rsid w:val="002551C0"/>
    <w:rsid w:val="00323C82"/>
    <w:rsid w:val="003E2970"/>
    <w:rsid w:val="0040013B"/>
    <w:rsid w:val="00530EC7"/>
    <w:rsid w:val="00594401"/>
    <w:rsid w:val="006539CD"/>
    <w:rsid w:val="00666096"/>
    <w:rsid w:val="006C3276"/>
    <w:rsid w:val="006D50B9"/>
    <w:rsid w:val="00BD1B0D"/>
    <w:rsid w:val="00C277EB"/>
    <w:rsid w:val="00C75165"/>
    <w:rsid w:val="00D42565"/>
    <w:rsid w:val="00D618A9"/>
    <w:rsid w:val="00EC29CF"/>
    <w:rsid w:val="00F771DE"/>
    <w:rsid w:val="00FD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5A4E1F6"/>
  <w15:docId w15:val="{AF1865EC-E166-43A2-AD21-C1B0C355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0013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539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Biblio02</dc:creator>
  <cp:lastModifiedBy>David</cp:lastModifiedBy>
  <cp:revision>7</cp:revision>
  <dcterms:created xsi:type="dcterms:W3CDTF">2018-04-09T03:08:00Z</dcterms:created>
  <dcterms:modified xsi:type="dcterms:W3CDTF">2018-04-09T17:32:00Z</dcterms:modified>
</cp:coreProperties>
</file>